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25A5" w:rsidRDefault="00AA3824">
      <w:r>
        <w:rPr>
          <w:noProof/>
          <w:lang w:eastAsia="en-US"/>
        </w:rPr>
        <mc:AlternateContent>
          <mc:Choice Requires="wps">
            <w:drawing>
              <wp:anchor distT="0" distB="0" distL="114300" distR="114300" simplePos="0" relativeHeight="251659264" behindDoc="0" locked="0" layoutInCell="1" allowOverlap="1">
                <wp:simplePos x="0" y="0"/>
                <wp:positionH relativeFrom="column">
                  <wp:posOffset>802640</wp:posOffset>
                </wp:positionH>
                <wp:positionV relativeFrom="paragraph">
                  <wp:posOffset>462915</wp:posOffset>
                </wp:positionV>
                <wp:extent cx="5562600" cy="9182100"/>
                <wp:effectExtent l="0" t="0" r="19050" b="19050"/>
                <wp:wrapNone/>
                <wp:docPr id="4" name="Текстовое поле 4"/>
                <wp:cNvGraphicFramePr/>
                <a:graphic xmlns:a="http://schemas.openxmlformats.org/drawingml/2006/main">
                  <a:graphicData uri="http://schemas.microsoft.com/office/word/2010/wordprocessingShape">
                    <wps:wsp>
                      <wps:cNvSpPr txBox="1"/>
                      <wps:spPr>
                        <a:xfrm>
                          <a:off x="0" y="0"/>
                          <a:ext cx="5562600" cy="918210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rsidR="00AA3824" w:rsidRPr="00AA3824" w:rsidRDefault="00AA3824" w:rsidP="00AA3824">
                            <w:pPr>
                              <w:jc w:val="both"/>
                              <w:rPr>
                                <w:rFonts w:ascii="Times New Roman" w:eastAsia="SimSun" w:hAnsi="Times New Roman" w:cs="Times New Roman"/>
                                <w:b/>
                                <w:noProof/>
                                <w:sz w:val="28"/>
                                <w:szCs w:val="24"/>
                                <w:lang w:val="kk-KZ"/>
                              </w:rPr>
                            </w:pPr>
                            <w:bookmarkStart w:id="0" w:name="_GoBack"/>
                            <w:r>
                              <w:rPr>
                                <w:rFonts w:ascii="Times New Roman" w:eastAsia="SimSun" w:hAnsi="Times New Roman" w:cs="Times New Roman"/>
                                <w:noProof/>
                                <w:sz w:val="28"/>
                                <w:szCs w:val="24"/>
                                <w:lang w:val="kk-KZ"/>
                              </w:rPr>
                              <w:t xml:space="preserve">                                            </w:t>
                            </w:r>
                            <w:r w:rsidRPr="00AA3824">
                              <w:rPr>
                                <w:rFonts w:ascii="Times New Roman" w:eastAsia="SimSun" w:hAnsi="Times New Roman" w:cs="Times New Roman"/>
                                <w:b/>
                                <w:noProof/>
                                <w:sz w:val="28"/>
                                <w:szCs w:val="24"/>
                                <w:lang w:val="kk-KZ"/>
                              </w:rPr>
                              <w:t>Ата-аналарға кеңес</w:t>
                            </w:r>
                          </w:p>
                          <w:p w:rsidR="00E925A5" w:rsidRPr="00AA3824" w:rsidRDefault="00AA3824" w:rsidP="00AA3824">
                            <w:pPr>
                              <w:jc w:val="both"/>
                              <w:rPr>
                                <w:rFonts w:ascii="Times New Roman" w:hAnsi="Times New Roman" w:cs="Times New Roman"/>
                                <w:noProof/>
                                <w:sz w:val="24"/>
                                <w:lang w:val="kk-KZ"/>
                              </w:rPr>
                            </w:pPr>
                            <w:r w:rsidRPr="00AA3824">
                              <w:rPr>
                                <w:rFonts w:ascii="Times New Roman" w:eastAsia="SimSun" w:hAnsi="Times New Roman" w:cs="Times New Roman"/>
                                <w:noProof/>
                                <w:sz w:val="28"/>
                                <w:szCs w:val="24"/>
                                <w:lang w:val="kk-KZ"/>
                              </w:rPr>
                              <w:t>Мектепке дейінгі шақта баланың өзге адамдарға қат</w:t>
                            </w:r>
                            <w:r>
                              <w:rPr>
                                <w:rFonts w:ascii="Times New Roman" w:eastAsia="SimSun" w:hAnsi="Times New Roman" w:cs="Times New Roman"/>
                                <w:noProof/>
                                <w:sz w:val="28"/>
                                <w:szCs w:val="24"/>
                                <w:lang w:val="kk-KZ"/>
                              </w:rPr>
                              <w:t>ысты дербес ішкі ұстанымы «менін</w:t>
                            </w:r>
                            <w:r w:rsidRPr="00AA3824">
                              <w:rPr>
                                <w:rFonts w:ascii="Times New Roman" w:eastAsia="SimSun" w:hAnsi="Times New Roman" w:cs="Times New Roman"/>
                                <w:noProof/>
                                <w:sz w:val="28"/>
                                <w:szCs w:val="24"/>
                                <w:lang w:val="kk-KZ"/>
                              </w:rPr>
                              <w:t xml:space="preserve">ің» және қылықтарының айқындалуымен, </w:t>
                            </w:r>
                            <w:r w:rsidRPr="00AA3824">
                              <w:rPr>
                                <w:rFonts w:ascii="Times New Roman" w:eastAsia="SimSun" w:hAnsi="Times New Roman" w:cs="Times New Roman"/>
                                <w:noProof/>
                                <w:sz w:val="28"/>
                                <w:szCs w:val="24"/>
                                <w:lang w:val="kk-KZ"/>
                              </w:rPr>
                              <w:t>ересектер әлеміне, олардың іс-әрекетіне, өзара қатынастарына деген зор қызығушылығымен сипатталады. Балалар қоғамы - бүлдіршіннің жан-жақты дамуына қажет жағдайлардың бірі. Бала құрдастарымен қарым-қатынаста қызығушылықтары мен талпыныстарына  қоғамдағы тә</w:t>
                            </w:r>
                            <w:r w:rsidRPr="00AA3824">
                              <w:rPr>
                                <w:rFonts w:ascii="Times New Roman" w:eastAsia="SimSun" w:hAnsi="Times New Roman" w:cs="Times New Roman"/>
                                <w:noProof/>
                                <w:sz w:val="28"/>
                                <w:szCs w:val="24"/>
                                <w:lang w:val="kk-KZ"/>
                              </w:rPr>
                              <w:t>жірибе негізінде қол жеткізеді. Отбасынан тыс құрдастарымен қарым-қатынас үлкен ресмилікті, қатынастарды орнату іскерлігін, серіктесінің мінезін есепке алуды талап етеді. Жақындардың арасындағы қолайлы әрекеттер мен әдеттер бөгде адамдармен қарым-қатынаста</w:t>
                            </w:r>
                            <w:r w:rsidRPr="00AA3824">
                              <w:rPr>
                                <w:rFonts w:ascii="Times New Roman" w:eastAsia="SimSun" w:hAnsi="Times New Roman" w:cs="Times New Roman"/>
                                <w:noProof/>
                                <w:sz w:val="28"/>
                                <w:szCs w:val="24"/>
                                <w:lang w:val="kk-KZ"/>
                              </w:rPr>
                              <w:t xml:space="preserve"> қолдануға келмейді. Баланың құрдастарымен қарым-қатынастарын орнату іскерліктерінен оның адамдар қоғамындағы өмірге даярлығынан басталады. Алдымен балалар бақшасында немесе мектепке, болашақта студенттік өмірде немесе өндірістік ұжымда бұл қарым-қатынас ж</w:t>
                            </w:r>
                            <w:r w:rsidRPr="00AA3824">
                              <w:rPr>
                                <w:rFonts w:ascii="Times New Roman" w:eastAsia="SimSun" w:hAnsi="Times New Roman" w:cs="Times New Roman"/>
                                <w:noProof/>
                                <w:sz w:val="28"/>
                                <w:szCs w:val="24"/>
                                <w:lang w:val="kk-KZ"/>
                              </w:rPr>
                              <w:t>алғасын табады. Балалар тобының басқа да қоғам мүшелерімен шынайы қатынастары ұжымшылдық қатынастарды орнатумен шектелмей, баланың санасезімін де арттырады. Баланың құрдастарына, қалыптасып келе жатқан ұжымның пікіріне бағдарлануы оның әлеуметтік сезімдері</w:t>
                            </w:r>
                            <w:r w:rsidRPr="00AA3824">
                              <w:rPr>
                                <w:rFonts w:ascii="Times New Roman" w:eastAsia="SimSun" w:hAnsi="Times New Roman" w:cs="Times New Roman"/>
                                <w:noProof/>
                                <w:sz w:val="28"/>
                                <w:szCs w:val="24"/>
                                <w:lang w:val="kk-KZ"/>
                              </w:rPr>
                              <w:t>н де қалыптастырады. Баланың ұжым, топ, команда туралы түсінігі кеңейеді. Топ пен</w:t>
                            </w:r>
                            <w:r w:rsidRPr="00AA3824">
                              <w:rPr>
                                <w:rFonts w:ascii="SimSun" w:eastAsia="SimSun" w:hAnsi="SimSun" w:cs="SimSun"/>
                                <w:noProof/>
                                <w:sz w:val="28"/>
                                <w:szCs w:val="24"/>
                                <w:lang w:val="kk-KZ"/>
                              </w:rPr>
                              <w:t xml:space="preserve"> </w:t>
                            </w:r>
                            <w:r w:rsidRPr="00AA3824">
                              <w:rPr>
                                <w:rFonts w:ascii="Times New Roman" w:eastAsia="SimSun" w:hAnsi="Times New Roman" w:cs="Times New Roman"/>
                                <w:noProof/>
                                <w:sz w:val="28"/>
                                <w:szCs w:val="24"/>
                                <w:lang w:val="kk-KZ"/>
                              </w:rPr>
                              <w:t>командада дербестілікке, топтың мүддесін ұстану қабілетіне, жанашырлыққа үйренеді. Басқа баламен бірігіп әрекет ету қарымқатынастың арнайы дағдыларынсыз жүзеге асырылуы мүмкі</w:t>
                            </w:r>
                            <w:r w:rsidRPr="00AA3824">
                              <w:rPr>
                                <w:rFonts w:ascii="Times New Roman" w:eastAsia="SimSun" w:hAnsi="Times New Roman" w:cs="Times New Roman"/>
                                <w:noProof/>
                                <w:sz w:val="28"/>
                                <w:szCs w:val="24"/>
                                <w:lang w:val="kk-KZ"/>
                              </w:rPr>
                              <w:t>н емес. Бала қатынастарын реттеу үшін, кұрдастарының ықыласынан</w:t>
                            </w:r>
                            <w:r w:rsidRPr="00AA3824">
                              <w:rPr>
                                <w:rFonts w:ascii="SimSun" w:eastAsia="SimSun" w:hAnsi="SimSun" w:cs="SimSun"/>
                                <w:noProof/>
                                <w:sz w:val="28"/>
                                <w:szCs w:val="24"/>
                                <w:lang w:val="kk-KZ"/>
                              </w:rPr>
                              <w:t xml:space="preserve"> </w:t>
                            </w:r>
                            <w:r w:rsidRPr="00AA3824">
                              <w:rPr>
                                <w:rFonts w:ascii="Times New Roman" w:eastAsia="SimSun" w:hAnsi="Times New Roman" w:cs="Times New Roman"/>
                                <w:noProof/>
                                <w:sz w:val="28"/>
                                <w:szCs w:val="24"/>
                                <w:lang w:val="kk-KZ"/>
                              </w:rPr>
                              <w:t xml:space="preserve">айырылып қалмас үшін өзара қатынастың әртүрлі амалдарын қолдануға үйренеді. Бала жаңа қатынастарды орнатудың барысында өзі үшін таныс балалардың тобындағы әрекеттерінің еркіндігін айқындайтын </w:t>
                            </w:r>
                            <w:r w:rsidRPr="00AA3824">
                              <w:rPr>
                                <w:rFonts w:ascii="Times New Roman" w:eastAsia="SimSun" w:hAnsi="Times New Roman" w:cs="Times New Roman"/>
                                <w:noProof/>
                                <w:sz w:val="28"/>
                                <w:szCs w:val="24"/>
                                <w:lang w:val="kk-KZ"/>
                              </w:rPr>
                              <w:t>мінезқұлықтың көптеген түрлерін ашады. Баланың қоғамдағы  қарымқатынасы үшін олардың сөйлеу тілінің дамуы өте маңызды. Ойын жағдайы әрбір баладан қатынасудың нақты қабілеттілігін талап етеді. Егер ол ойын барысына қатысты өз ойын түсінікті етіп жеткізе алм</w:t>
                            </w:r>
                            <w:r w:rsidRPr="00AA3824">
                              <w:rPr>
                                <w:rFonts w:ascii="Times New Roman" w:eastAsia="SimSun" w:hAnsi="Times New Roman" w:cs="Times New Roman"/>
                                <w:noProof/>
                                <w:sz w:val="28"/>
                                <w:szCs w:val="24"/>
                                <w:lang w:val="kk-KZ"/>
                              </w:rPr>
                              <w:t>аса, ол бірге ойнаған достарының сөзін түсінуге қабілетсіз болады, яғни құрдастары үшін бұл әлдеқандай қиындық тудыруы мүмкін. Тіл - қарымқатынастың тілдесу құралы. Мектепке дейінгі бала ана тілін жақсы меңгереді. Алайда, оның жағдайы жағдаяттық, ол баланы</w:t>
                            </w:r>
                            <w:r w:rsidRPr="00AA3824">
                              <w:rPr>
                                <w:rFonts w:ascii="Times New Roman" w:eastAsia="SimSun" w:hAnsi="Times New Roman" w:cs="Times New Roman"/>
                                <w:noProof/>
                                <w:sz w:val="28"/>
                                <w:szCs w:val="24"/>
                                <w:lang w:val="kk-KZ"/>
                              </w:rPr>
                              <w:t>ң</w:t>
                            </w:r>
                            <w:r w:rsidRPr="00AA3824">
                              <w:rPr>
                                <w:rFonts w:ascii="Times New Roman" w:eastAsia="SimSun" w:hAnsi="Times New Roman" w:cs="Times New Roman"/>
                                <w:noProof/>
                                <w:sz w:val="28"/>
                                <w:szCs w:val="24"/>
                                <w:lang w:val="kk-KZ"/>
                              </w:rPr>
                              <w:t xml:space="preserve"> дербес әрекеттерін аса реттей қоймайды. Осы шақта баланың сөздік қоры біршама молаяды және тілдің грамматикалық құрылысы ары қарай</w:t>
                            </w:r>
                            <w:r>
                              <w:rPr>
                                <w:rFonts w:ascii="Times New Roman" w:eastAsia="SimSun" w:hAnsi="Times New Roman" w:cs="Times New Roman"/>
                                <w:noProof/>
                                <w:sz w:val="28"/>
                                <w:szCs w:val="24"/>
                                <w:lang w:val="kk-KZ"/>
                              </w:rPr>
                              <w:t xml:space="preserve"> </w:t>
                            </w:r>
                            <w:r w:rsidRPr="00AA3824">
                              <w:rPr>
                                <w:rFonts w:ascii="Times New Roman" w:eastAsia="SimSun" w:hAnsi="Times New Roman" w:cs="Times New Roman"/>
                                <w:noProof/>
                                <w:sz w:val="28"/>
                                <w:szCs w:val="24"/>
                                <w:lang w:val="kk-KZ"/>
                              </w:rPr>
                              <w:t>жетіледі. Тілдің мінез-құлықты реттеп, психикалық үдерістердің барлық түрлерін жүзеге асырудағы қызметі артады, сонымен қатар балада ішкі сөйлеу қалыптасады. Бала тілінің дұрыс әрі дер кезінде дамуы, баланың ана тілін өз уақытында меңгеруі оның тұлғалық дамуының және қоғамдағы қарым-қатынасты реттеуінің маңызды шарты</w:t>
                            </w:r>
                            <w:r w:rsidRPr="00AA3824">
                              <w:rPr>
                                <w:rFonts w:ascii="Times New Roman" w:eastAsia="SimSun" w:hAnsi="Times New Roman" w:cs="Times New Roman"/>
                                <w:noProof/>
                                <w:sz w:val="28"/>
                                <w:szCs w:val="24"/>
                                <w:lang w:val="kk-KZ"/>
                              </w:rPr>
                              <w:t>.</w:t>
                            </w:r>
                            <w:bookmarkEnd w:id="0"/>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Текстовое поле 4" o:spid="_x0000_s1026" type="#_x0000_t202" style="position:absolute;margin-left:63.2pt;margin-top:36.45pt;width:438pt;height:72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" fillcolor="white [3201]" strokeweight=".5pt">
                <v:textbox>
                  <w:txbxContent>
                    <w:p w:rsidR="00AA3824" w:rsidRPr="00AA3824" w:rsidRDefault="00AA3824" w:rsidP="00AA3824">
                      <w:pPr>
                        <w:jc w:val="both"/>
                        <w:rPr>
                          <w:rFonts w:ascii="Times New Roman" w:eastAsia="SimSun" w:hAnsi="Times New Roman" w:cs="Times New Roman"/>
                          <w:b/>
                          <w:noProof/>
                          <w:sz w:val="28"/>
                          <w:szCs w:val="24"/>
                          <w:lang w:val="kk-KZ"/>
                        </w:rPr>
                      </w:pPr>
                      <w:bookmarkStart w:id="1" w:name="_GoBack"/>
                      <w:r>
                        <w:rPr>
                          <w:rFonts w:ascii="Times New Roman" w:eastAsia="SimSun" w:hAnsi="Times New Roman" w:cs="Times New Roman"/>
                          <w:noProof/>
                          <w:sz w:val="28"/>
                          <w:szCs w:val="24"/>
                          <w:lang w:val="kk-KZ"/>
                        </w:rPr>
                        <w:t xml:space="preserve">                                            </w:t>
                      </w:r>
                      <w:r w:rsidRPr="00AA3824">
                        <w:rPr>
                          <w:rFonts w:ascii="Times New Roman" w:eastAsia="SimSun" w:hAnsi="Times New Roman" w:cs="Times New Roman"/>
                          <w:b/>
                          <w:noProof/>
                          <w:sz w:val="28"/>
                          <w:szCs w:val="24"/>
                          <w:lang w:val="kk-KZ"/>
                        </w:rPr>
                        <w:t>Ата-аналарға кеңес</w:t>
                      </w:r>
                    </w:p>
                    <w:p w:rsidR="00E925A5" w:rsidRPr="00AA3824" w:rsidRDefault="00AA3824" w:rsidP="00AA3824">
                      <w:pPr>
                        <w:jc w:val="both"/>
                        <w:rPr>
                          <w:rFonts w:ascii="Times New Roman" w:hAnsi="Times New Roman" w:cs="Times New Roman"/>
                          <w:noProof/>
                          <w:sz w:val="24"/>
                          <w:lang w:val="kk-KZ"/>
                        </w:rPr>
                      </w:pPr>
                      <w:r w:rsidRPr="00AA3824">
                        <w:rPr>
                          <w:rFonts w:ascii="Times New Roman" w:eastAsia="SimSun" w:hAnsi="Times New Roman" w:cs="Times New Roman"/>
                          <w:noProof/>
                          <w:sz w:val="28"/>
                          <w:szCs w:val="24"/>
                          <w:lang w:val="kk-KZ"/>
                        </w:rPr>
                        <w:t>Мектепке дейінгі шақта баланың өзге адамдарға қат</w:t>
                      </w:r>
                      <w:r>
                        <w:rPr>
                          <w:rFonts w:ascii="Times New Roman" w:eastAsia="SimSun" w:hAnsi="Times New Roman" w:cs="Times New Roman"/>
                          <w:noProof/>
                          <w:sz w:val="28"/>
                          <w:szCs w:val="24"/>
                          <w:lang w:val="kk-KZ"/>
                        </w:rPr>
                        <w:t>ысты дербес ішкі ұстанымы «менін</w:t>
                      </w:r>
                      <w:r w:rsidRPr="00AA3824">
                        <w:rPr>
                          <w:rFonts w:ascii="Times New Roman" w:eastAsia="SimSun" w:hAnsi="Times New Roman" w:cs="Times New Roman"/>
                          <w:noProof/>
                          <w:sz w:val="28"/>
                          <w:szCs w:val="24"/>
                          <w:lang w:val="kk-KZ"/>
                        </w:rPr>
                        <w:t xml:space="preserve">ің» және қылықтарының айқындалуымен, </w:t>
                      </w:r>
                      <w:r w:rsidRPr="00AA3824">
                        <w:rPr>
                          <w:rFonts w:ascii="Times New Roman" w:eastAsia="SimSun" w:hAnsi="Times New Roman" w:cs="Times New Roman"/>
                          <w:noProof/>
                          <w:sz w:val="28"/>
                          <w:szCs w:val="24"/>
                          <w:lang w:val="kk-KZ"/>
                        </w:rPr>
                        <w:t>ересектер әлеміне, олардың іс-әрекетіне, өзара қатынастарына деген зор қызығушылығымен сипатталады. Балалар қоғамы - бүлдіршіннің жан-жақты дамуына қажет жағдайлардың бірі. Бала құрдастарымен қарым-қатынаста қызығушылықтары мен талпыныстарына  қоғамдағы тә</w:t>
                      </w:r>
                      <w:r w:rsidRPr="00AA3824">
                        <w:rPr>
                          <w:rFonts w:ascii="Times New Roman" w:eastAsia="SimSun" w:hAnsi="Times New Roman" w:cs="Times New Roman"/>
                          <w:noProof/>
                          <w:sz w:val="28"/>
                          <w:szCs w:val="24"/>
                          <w:lang w:val="kk-KZ"/>
                        </w:rPr>
                        <w:t>жірибе негізінде қол жеткізеді. Отбасынан тыс құрдастарымен қарым-қатынас үлкен ресмилікті, қатынастарды орнату іскерлігін, серіктесінің мінезін есепке алуды талап етеді. Жақындардың арасындағы қолайлы әрекеттер мен әдеттер бөгде адамдармен қарым-қатынаста</w:t>
                      </w:r>
                      <w:r w:rsidRPr="00AA3824">
                        <w:rPr>
                          <w:rFonts w:ascii="Times New Roman" w:eastAsia="SimSun" w:hAnsi="Times New Roman" w:cs="Times New Roman"/>
                          <w:noProof/>
                          <w:sz w:val="28"/>
                          <w:szCs w:val="24"/>
                          <w:lang w:val="kk-KZ"/>
                        </w:rPr>
                        <w:t xml:space="preserve"> қолдануға келмейді. Баланың құрдастарымен қарым-қатынастарын орнату іскерліктерінен оның адамдар қоғамындағы өмірге даярлығынан басталады. Алдымен балалар бақшасында немесе мектепке, болашақта студенттік өмірде немесе өндірістік ұжымда бұл қарым-қатынас ж</w:t>
                      </w:r>
                      <w:r w:rsidRPr="00AA3824">
                        <w:rPr>
                          <w:rFonts w:ascii="Times New Roman" w:eastAsia="SimSun" w:hAnsi="Times New Roman" w:cs="Times New Roman"/>
                          <w:noProof/>
                          <w:sz w:val="28"/>
                          <w:szCs w:val="24"/>
                          <w:lang w:val="kk-KZ"/>
                        </w:rPr>
                        <w:t>алғасын табады. Балалар тобының басқа да қоғам мүшелерімен шынайы қатынастары ұжымшылдық қатынастарды орнатумен шектелмей, баланың санасезімін де арттырады. Баланың құрдастарына, қалыптасып келе жатқан ұжымның пікіріне бағдарлануы оның әлеуметтік сезімдері</w:t>
                      </w:r>
                      <w:r w:rsidRPr="00AA3824">
                        <w:rPr>
                          <w:rFonts w:ascii="Times New Roman" w:eastAsia="SimSun" w:hAnsi="Times New Roman" w:cs="Times New Roman"/>
                          <w:noProof/>
                          <w:sz w:val="28"/>
                          <w:szCs w:val="24"/>
                          <w:lang w:val="kk-KZ"/>
                        </w:rPr>
                        <w:t>н де қалыптастырады. Баланың ұжым, топ, команда туралы түсінігі кеңейеді. Топ пен</w:t>
                      </w:r>
                      <w:r w:rsidRPr="00AA3824">
                        <w:rPr>
                          <w:rFonts w:ascii="SimSun" w:eastAsia="SimSun" w:hAnsi="SimSun" w:cs="SimSun"/>
                          <w:noProof/>
                          <w:sz w:val="28"/>
                          <w:szCs w:val="24"/>
                          <w:lang w:val="kk-KZ"/>
                        </w:rPr>
                        <w:t xml:space="preserve"> </w:t>
                      </w:r>
                      <w:r w:rsidRPr="00AA3824">
                        <w:rPr>
                          <w:rFonts w:ascii="Times New Roman" w:eastAsia="SimSun" w:hAnsi="Times New Roman" w:cs="Times New Roman"/>
                          <w:noProof/>
                          <w:sz w:val="28"/>
                          <w:szCs w:val="24"/>
                          <w:lang w:val="kk-KZ"/>
                        </w:rPr>
                        <w:t>командада дербестілікке, топтың мүддесін ұстану қабілетіне, жанашырлыққа үйренеді. Басқа баламен бірігіп әрекет ету қарымқатынастың арнайы дағдыларынсыз жүзеге асырылуы мүмкі</w:t>
                      </w:r>
                      <w:r w:rsidRPr="00AA3824">
                        <w:rPr>
                          <w:rFonts w:ascii="Times New Roman" w:eastAsia="SimSun" w:hAnsi="Times New Roman" w:cs="Times New Roman"/>
                          <w:noProof/>
                          <w:sz w:val="28"/>
                          <w:szCs w:val="24"/>
                          <w:lang w:val="kk-KZ"/>
                        </w:rPr>
                        <w:t>н емес. Бала қатынастарын реттеу үшін, кұрдастарының ықыласынан</w:t>
                      </w:r>
                      <w:r w:rsidRPr="00AA3824">
                        <w:rPr>
                          <w:rFonts w:ascii="SimSun" w:eastAsia="SimSun" w:hAnsi="SimSun" w:cs="SimSun"/>
                          <w:noProof/>
                          <w:sz w:val="28"/>
                          <w:szCs w:val="24"/>
                          <w:lang w:val="kk-KZ"/>
                        </w:rPr>
                        <w:t xml:space="preserve"> </w:t>
                      </w:r>
                      <w:r w:rsidRPr="00AA3824">
                        <w:rPr>
                          <w:rFonts w:ascii="Times New Roman" w:eastAsia="SimSun" w:hAnsi="Times New Roman" w:cs="Times New Roman"/>
                          <w:noProof/>
                          <w:sz w:val="28"/>
                          <w:szCs w:val="24"/>
                          <w:lang w:val="kk-KZ"/>
                        </w:rPr>
                        <w:t xml:space="preserve">айырылып қалмас үшін өзара қатынастың әртүрлі амалдарын қолдануға үйренеді. Бала жаңа қатынастарды орнатудың барысында өзі үшін таныс балалардың тобындағы әрекеттерінің еркіндігін айқындайтын </w:t>
                      </w:r>
                      <w:r w:rsidRPr="00AA3824">
                        <w:rPr>
                          <w:rFonts w:ascii="Times New Roman" w:eastAsia="SimSun" w:hAnsi="Times New Roman" w:cs="Times New Roman"/>
                          <w:noProof/>
                          <w:sz w:val="28"/>
                          <w:szCs w:val="24"/>
                          <w:lang w:val="kk-KZ"/>
                        </w:rPr>
                        <w:t>мінезқұлықтың көптеген түрлерін ашады. Баланың қоғамдағы  қарымқатынасы үшін олардың сөйлеу тілінің дамуы өте маңызды. Ойын жағдайы әрбір баладан қатынасудың нақты қабілеттілігін талап етеді. Егер ол ойын барысына қатысты өз ойын түсінікті етіп жеткізе алм</w:t>
                      </w:r>
                      <w:r w:rsidRPr="00AA3824">
                        <w:rPr>
                          <w:rFonts w:ascii="Times New Roman" w:eastAsia="SimSun" w:hAnsi="Times New Roman" w:cs="Times New Roman"/>
                          <w:noProof/>
                          <w:sz w:val="28"/>
                          <w:szCs w:val="24"/>
                          <w:lang w:val="kk-KZ"/>
                        </w:rPr>
                        <w:t>аса, ол бірге ойнаған достарының сөзін түсінуге қабілетсіз болады, яғни құрдастары үшін бұл әлдеқандай қиындық тудыруы мүмкін. Тіл - қарымқатынастың тілдесу құралы. Мектепке дейінгі бала ана тілін жақсы меңгереді. Алайда, оның жағдайы жағдаяттық, ол баланы</w:t>
                      </w:r>
                      <w:r w:rsidRPr="00AA3824">
                        <w:rPr>
                          <w:rFonts w:ascii="Times New Roman" w:eastAsia="SimSun" w:hAnsi="Times New Roman" w:cs="Times New Roman"/>
                          <w:noProof/>
                          <w:sz w:val="28"/>
                          <w:szCs w:val="24"/>
                          <w:lang w:val="kk-KZ"/>
                        </w:rPr>
                        <w:t>ң</w:t>
                      </w:r>
                      <w:r w:rsidRPr="00AA3824">
                        <w:rPr>
                          <w:rFonts w:ascii="Times New Roman" w:eastAsia="SimSun" w:hAnsi="Times New Roman" w:cs="Times New Roman"/>
                          <w:noProof/>
                          <w:sz w:val="28"/>
                          <w:szCs w:val="24"/>
                          <w:lang w:val="kk-KZ"/>
                        </w:rPr>
                        <w:t xml:space="preserve"> дербес әрекеттерін аса реттей қоймайды. Осы шақта баланың сөздік қоры біршама молаяды және тілдің грамматикалық құрылысы ары қарай</w:t>
                      </w:r>
                      <w:r>
                        <w:rPr>
                          <w:rFonts w:ascii="Times New Roman" w:eastAsia="SimSun" w:hAnsi="Times New Roman" w:cs="Times New Roman"/>
                          <w:noProof/>
                          <w:sz w:val="28"/>
                          <w:szCs w:val="24"/>
                          <w:lang w:val="kk-KZ"/>
                        </w:rPr>
                        <w:t xml:space="preserve"> </w:t>
                      </w:r>
                      <w:r w:rsidRPr="00AA3824">
                        <w:rPr>
                          <w:rFonts w:ascii="Times New Roman" w:eastAsia="SimSun" w:hAnsi="Times New Roman" w:cs="Times New Roman"/>
                          <w:noProof/>
                          <w:sz w:val="28"/>
                          <w:szCs w:val="24"/>
                          <w:lang w:val="kk-KZ"/>
                        </w:rPr>
                        <w:t>жетіледі. Тілдің мінез-құлықты реттеп, психикалық үдерістердің барлық түрлерін жүзеге асырудағы қызметі артады, сонымен қатар балада ішкі сөйлеу қалыптасады. Бала тілінің дұрыс әрі дер кезінде дамуы, баланың ана тілін өз уақытында меңгеруі оның тұлғалық дамуының және қоғамдағы қарым-қатынасты реттеуінің маңызды шарты</w:t>
                      </w:r>
                      <w:r w:rsidRPr="00AA3824">
                        <w:rPr>
                          <w:rFonts w:ascii="Times New Roman" w:eastAsia="SimSun" w:hAnsi="Times New Roman" w:cs="Times New Roman"/>
                          <w:noProof/>
                          <w:sz w:val="28"/>
                          <w:szCs w:val="24"/>
                          <w:lang w:val="kk-KZ"/>
                        </w:rPr>
                        <w:t>.</w:t>
                      </w:r>
                      <w:bookmarkEnd w:id="1"/>
                    </w:p>
                  </w:txbxContent>
                </v:textbox>
              </v:shape>
            </w:pict>
          </mc:Fallback>
        </mc:AlternateContent>
      </w:r>
      <w:r>
        <w:rPr>
          <w:noProof/>
          <w:lang w:eastAsia="en-US"/>
        </w:rPr>
        <w:drawing>
          <wp:inline distT="0" distB="0" distL="114300" distR="114300">
            <wp:extent cx="7162800" cy="10105390"/>
            <wp:effectExtent l="0" t="0" r="0" b="0"/>
            <wp:docPr id="1" name="Изображение 1" descr="0a2a365e-efa0-4e29-a028-aff8fcc2da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0a2a365e-efa0-4e29-a028-aff8fcc2da31"/>
                    <pic:cNvPicPr>
                      <a:picLocks noChangeAspect="1"/>
                    </pic:cNvPicPr>
                  </pic:nvPicPr>
                  <pic:blipFill>
                    <a:blip r:embed="rId5"/>
                    <a:stretch>
                      <a:fillRect/>
                    </a:stretch>
                  </pic:blipFill>
                  <pic:spPr>
                    <a:xfrm>
                      <a:off x="0" y="0"/>
                      <a:ext cx="7166510" cy="10110624"/>
                    </a:xfrm>
                    <a:prstGeom prst="rect">
                      <a:avLst/>
                    </a:prstGeom>
                  </pic:spPr>
                </pic:pic>
              </a:graphicData>
            </a:graphic>
          </wp:inline>
        </w:drawing>
      </w:r>
    </w:p>
    <w:sectPr w:rsidR="00E925A5" w:rsidSect="00AA3824">
      <w:pgSz w:w="11906" w:h="16838"/>
      <w:pgMar w:top="567" w:right="282" w:bottom="709" w:left="28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25A5"/>
    <w:rsid w:val="009A6119"/>
    <w:rsid w:val="00AA3824"/>
    <w:rsid w:val="00E925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90165C"/>
  <w15:docId w15:val="{CAFFC682-7F61-4105-B038-449B3626E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heme="minorHAnsi" w:eastAsiaTheme="minorEastAsia" w:hAnsiTheme="minorHAnsi" w:cstheme="minorBidi"/>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0</Words>
  <Characters>2</Characters>
  <Application>Microsoft Office Word</Application>
  <DocSecurity>0</DocSecurity>
  <Lines>1</Lines>
  <Paragraphs>1</Paragraphs>
  <ScaleCrop>false</ScaleCrop>
  <Company/>
  <LinksUpToDate>false</LinksUpToDate>
  <CharactersWithSpaces>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Professional</dc:creator>
  <cp:lastModifiedBy>Айжан</cp:lastModifiedBy>
  <cp:revision>2</cp:revision>
  <dcterms:created xsi:type="dcterms:W3CDTF">2025-09-26T11:05:00Z</dcterms:created>
  <dcterms:modified xsi:type="dcterms:W3CDTF">2025-09-26T19:28:00Z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1049-12.2.0.22549</vt:lpwstr>
  </property>
  <property fmtid="{D5CDD505-2E9C-101B-9397-08002B2CF9AE}" pid="3" name="ICV">
    <vt:lpwstr>782C523F8AEF42BBAA95BB998D448554_12</vt:lpwstr>
  </property>
</Properties>
</file>